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武汉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市智能建造</w:t>
      </w: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ascii="Times New Roman" w:hAnsi="Times New Roman" w:eastAsia="方正小标宋_GBK" w:cs="Times New Roman"/>
          <w:bCs/>
          <w:sz w:val="52"/>
          <w:szCs w:val="52"/>
        </w:rPr>
        <w:t>申报表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项目名称：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申报单位（公章）：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申报日期：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武汉市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自然资源和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城乡建设局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7"/>
        <w:gridCol w:w="210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企业简介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（包括与智能建造相关的业务范围、资金投入、人员配备、技术创新、管理机制等）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二、申报项目基本情况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所属区县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项目状态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□拟建         □在建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□房屋建筑    □市政基础设施</w:t>
            </w:r>
          </w:p>
          <w:p>
            <w:pPr>
              <w:spacing w:line="500" w:lineRule="exact"/>
              <w:jc w:val="lef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园林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水务      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项目概况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试点实施计划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（包括智能建造技术应用情况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、各类人才配置、资金投入情况、各阶段性的实施计划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项目取得的成果收益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、社会经济效益等）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区（县）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级行业行政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主管部门意见：</w:t>
            </w: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1817220019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1 -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410359101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2 -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NmNWU5YjExOWE0MWMwZTgyZjVjYjZkNzkxMTEifQ=="/>
  </w:docVars>
  <w:rsids>
    <w:rsidRoot w:val="09A972B3"/>
    <w:rsid w:val="09A972B3"/>
    <w:rsid w:val="4931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980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2024-06-26T09:17:00Z</dcterms:created>
  <dc:creator>ybnnn</dc:creator>
  <cp:lastModifiedBy>谢锦波</cp:lastModifiedBy>
  <dcterms:modified xsi:type="dcterms:W3CDTF">2025-04-16T04:33:40Z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C1EF68BD03F34F52BAC82D625C2A8B54_11</vt:lpwstr>
  </property>
</Properties>
</file>