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方正黑体_GBK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>3</w:t>
      </w: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小标宋_GBK" w:cs="Times New Roman"/>
          <w:bCs/>
          <w:sz w:val="52"/>
          <w:szCs w:val="52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bCs/>
          <w:sz w:val="52"/>
          <w:szCs w:val="52"/>
          <w:lang w:eastAsia="zh-CN"/>
        </w:rPr>
        <w:t>武汉</w:t>
      </w:r>
      <w:r>
        <w:rPr>
          <w:rFonts w:ascii="Times New Roman" w:hAnsi="Times New Roman" w:eastAsia="方正小标宋_GBK" w:cs="Times New Roman"/>
          <w:bCs/>
          <w:sz w:val="52"/>
          <w:szCs w:val="52"/>
        </w:rPr>
        <w:t>市智能建造</w:t>
      </w:r>
      <w:r>
        <w:rPr>
          <w:rFonts w:hint="eastAsia" w:ascii="Times New Roman" w:hAnsi="Times New Roman" w:eastAsia="方正小标宋_GBK" w:cs="Times New Roman"/>
          <w:bCs/>
          <w:sz w:val="52"/>
          <w:szCs w:val="52"/>
          <w:lang w:eastAsia="zh-CN"/>
        </w:rPr>
        <w:t>试点工厂（园区）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方正小标宋_GBK" w:cs="Times New Roman"/>
          <w:bCs/>
          <w:sz w:val="52"/>
          <w:szCs w:val="52"/>
        </w:rPr>
      </w:pPr>
      <w:r>
        <w:rPr>
          <w:rFonts w:ascii="Times New Roman" w:hAnsi="Times New Roman" w:eastAsia="方正小标宋_GBK" w:cs="Times New Roman"/>
          <w:bCs/>
          <w:sz w:val="52"/>
          <w:szCs w:val="52"/>
        </w:rPr>
        <w:t>申报表</w:t>
      </w:r>
    </w:p>
    <w:bookmarkEnd w:id="0"/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  <w:u w:val="single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 xml:space="preserve">        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eastAsia="zh-CN"/>
        </w:rPr>
        <w:t>工厂（园区）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名称：</w:t>
      </w:r>
      <w:r>
        <w:rPr>
          <w:rFonts w:ascii="Times New Roman" w:hAnsi="Times New Roman" w:eastAsia="方正黑体_GBK" w:cs="Times New Roman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u w:val="single"/>
        </w:rPr>
        <w:t xml:space="preserve">       </w:t>
      </w:r>
    </w:p>
    <w:p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 xml:space="preserve">        </w:t>
      </w:r>
    </w:p>
    <w:p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  <w:u w:val="single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 xml:space="preserve">        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申报单位（公章）：</w:t>
      </w:r>
      <w:r>
        <w:rPr>
          <w:rFonts w:ascii="Times New Roman" w:hAnsi="Times New Roman" w:eastAsia="方正黑体_GBK" w:cs="Times New Roman"/>
          <w:bCs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方正黑体_GBK" w:cs="Times New Roman"/>
          <w:bCs/>
          <w:sz w:val="32"/>
          <w:szCs w:val="32"/>
          <w:u w:val="single"/>
        </w:rPr>
        <w:t xml:space="preserve">        </w:t>
      </w:r>
    </w:p>
    <w:p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  <w:u w:val="single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 xml:space="preserve">        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申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报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日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期：</w:t>
      </w:r>
      <w:r>
        <w:rPr>
          <w:rFonts w:ascii="Times New Roman" w:hAnsi="Times New Roman" w:eastAsia="方正黑体_GBK" w:cs="Times New Roman"/>
          <w:bCs/>
          <w:sz w:val="32"/>
          <w:szCs w:val="32"/>
          <w:u w:val="single"/>
        </w:rPr>
        <w:t xml:space="preserve">                           </w:t>
      </w: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both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  <w:lang w:eastAsia="zh-CN"/>
        </w:rPr>
        <w:t>武汉市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>自然资源和城乡建设局</w:t>
      </w:r>
    </w:p>
    <w:p>
      <w:pPr>
        <w:spacing w:line="500" w:lineRule="exact"/>
        <w:ind w:firstLine="630"/>
        <w:contextualSpacing/>
        <w:jc w:val="center"/>
        <w:rPr>
          <w:rFonts w:eastAsia="方正黑体_GBK"/>
          <w:sz w:val="32"/>
          <w:szCs w:val="32"/>
        </w:rPr>
        <w:sectPr>
          <w:pgSz w:w="11906" w:h="16838"/>
          <w:pgMar w:top="2098" w:right="1531" w:bottom="1985" w:left="1531" w:header="851" w:footer="992" w:gutter="0"/>
          <w:pgNumType w:fmt="numberInDash" w:start="1"/>
          <w:cols w:space="720" w:num="1"/>
          <w:docGrid w:linePitch="312" w:charSpace="0"/>
        </w:sect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月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107"/>
        <w:gridCol w:w="2108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3710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通讯地址</w:t>
            </w:r>
          </w:p>
        </w:tc>
        <w:tc>
          <w:tcPr>
            <w:tcW w:w="3710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联系人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  <w:tc>
          <w:tcPr>
            <w:tcW w:w="1237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联系方式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传真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  <w:tc>
          <w:tcPr>
            <w:tcW w:w="1237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1289" w:type="pct"/>
            <w:vAlign w:val="center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企业简介</w:t>
            </w:r>
          </w:p>
        </w:tc>
        <w:tc>
          <w:tcPr>
            <w:tcW w:w="3710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z w:val="28"/>
                <w:szCs w:val="28"/>
              </w:rPr>
              <w:t>（包括与智能建造相关的业务范围、资金投入、人员配备、技术创新、管理机制等）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二、申报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工厂（园区）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工厂（园区）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名称</w:t>
            </w:r>
          </w:p>
        </w:tc>
        <w:tc>
          <w:tcPr>
            <w:tcW w:w="3710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所属区县</w:t>
            </w:r>
          </w:p>
        </w:tc>
        <w:tc>
          <w:tcPr>
            <w:tcW w:w="3710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工厂（园区）类型</w:t>
            </w:r>
          </w:p>
        </w:tc>
        <w:tc>
          <w:tcPr>
            <w:tcW w:w="3710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□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钢结构构件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□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  <w:t xml:space="preserve">混凝土构件   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□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  <w:t xml:space="preserve">智能装备   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□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  <w:t>其它</w:t>
            </w:r>
          </w:p>
          <w:p>
            <w:pPr>
              <w:spacing w:line="500" w:lineRule="exact"/>
              <w:jc w:val="center"/>
              <w:rPr>
                <w:rFonts w:hint="default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□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  <w:t xml:space="preserve">装配化装修   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□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  <w:t xml:space="preserve">门窗智能化生产   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  <w:t xml:space="preserve">钢筋制品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7" w:hRule="atLeast"/>
        </w:trPr>
        <w:tc>
          <w:tcPr>
            <w:tcW w:w="1289" w:type="pct"/>
            <w:vAlign w:val="center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工厂（园区）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概况</w:t>
            </w:r>
          </w:p>
        </w:tc>
        <w:tc>
          <w:tcPr>
            <w:tcW w:w="3710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1289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试点实施计划</w:t>
            </w:r>
          </w:p>
        </w:tc>
        <w:tc>
          <w:tcPr>
            <w:tcW w:w="3710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z w:val="28"/>
                <w:szCs w:val="28"/>
              </w:rPr>
              <w:t>（包括智能建造技术应用情况</w:t>
            </w:r>
            <w:r>
              <w:rPr>
                <w:rFonts w:hint="eastAsia" w:ascii="方正仿宋_GBK" w:hAnsi="Times New Roman" w:eastAsia="方正仿宋_GBK" w:cs="Times New Roman"/>
                <w:bCs/>
                <w:sz w:val="28"/>
                <w:szCs w:val="28"/>
                <w:lang w:eastAsia="zh-CN"/>
              </w:rPr>
              <w:t>、各类人才配置、资金投入情况、各阶段性的实施计划</w:t>
            </w:r>
            <w:r>
              <w:rPr>
                <w:rFonts w:hint="eastAsia" w:ascii="方正仿宋_GBK" w:hAnsi="Times New Roman" w:eastAsia="方正仿宋_GBK" w:cs="Times New Roman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</w:trPr>
        <w:tc>
          <w:tcPr>
            <w:tcW w:w="1289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预期成果</w:t>
            </w:r>
          </w:p>
        </w:tc>
        <w:tc>
          <w:tcPr>
            <w:tcW w:w="3710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z w:val="28"/>
                <w:szCs w:val="28"/>
                <w:lang w:eastAsia="zh-CN"/>
              </w:rPr>
              <w:t>（工厂（园区）取得的成果收益</w:t>
            </w:r>
            <w:r>
              <w:rPr>
                <w:rFonts w:hint="eastAsia" w:ascii="方正仿宋_GBK" w:hAnsi="Times New Roman" w:eastAsia="方正仿宋_GBK" w:cs="Times New Roman"/>
                <w:bCs/>
                <w:sz w:val="28"/>
                <w:szCs w:val="28"/>
              </w:rPr>
              <w:t>、社会经济效益等）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三、单位意见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5000" w:type="pct"/>
            <w:gridSpan w:val="4"/>
          </w:tcPr>
          <w:p>
            <w:pPr>
              <w:widowControl/>
              <w:spacing w:line="500" w:lineRule="exac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区（县）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eastAsia="zh-CN"/>
              </w:rPr>
              <w:t>级行业行政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主管部门意见：</w:t>
            </w:r>
          </w:p>
          <w:p>
            <w:pPr>
              <w:widowControl/>
              <w:spacing w:line="500" w:lineRule="exac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righ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（公章）</w:t>
            </w:r>
          </w:p>
          <w:p>
            <w:pPr>
              <w:widowControl/>
              <w:spacing w:line="500" w:lineRule="exact"/>
              <w:jc w:val="righ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righ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 xml:space="preserve">            负责人（签字）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ZjNmNWU5YjExOWE0MWMwZTgyZjVjYjZkNzkxMTEifQ=="/>
  </w:docVars>
  <w:rsids>
    <w:rsidRoot w:val="6D990CC6"/>
    <w:rsid w:val="2DFB2B91"/>
    <w:rsid w:val="6D99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2024-06-26T09:19:00Z</dcterms:created>
  <dc:creator>ybnnn</dc:creator>
  <cp:lastModifiedBy>谢锦波</cp:lastModifiedBy>
  <dcterms:modified xsi:type="dcterms:W3CDTF">2025-04-16T04:35:48Z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7A6CFFC04A8046C2A07A25F783343C15_11</vt:lpwstr>
  </property>
</Properties>
</file>